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6A7" w:rsidRDefault="00E6233B" w:rsidP="00290870">
      <w:pPr>
        <w:jc w:val="center"/>
        <w:rPr>
          <w:b/>
          <w:bCs/>
          <w:sz w:val="28"/>
        </w:rPr>
      </w:pPr>
      <w:r>
        <w:rPr>
          <w:b/>
          <w:bCs/>
          <w:sz w:val="28"/>
        </w:rPr>
        <w:br/>
      </w:r>
      <w:r w:rsidRPr="00600EC6">
        <w:rPr>
          <w:b/>
          <w:bCs/>
          <w:sz w:val="28"/>
        </w:rPr>
        <w:t>BPCL Joins Forces with Mumbai Port Authority to Establish India’s First Green Fuel Ecosystem</w:t>
      </w:r>
    </w:p>
    <w:p w:rsidR="006526A7" w:rsidRPr="00290870" w:rsidRDefault="005E2081" w:rsidP="006526A7">
      <w:r>
        <w:rPr>
          <w:b/>
          <w:bCs/>
        </w:rPr>
        <w:t>Mumbai, 3</w:t>
      </w:r>
      <w:r w:rsidRPr="005E2081">
        <w:rPr>
          <w:b/>
          <w:bCs/>
          <w:vertAlign w:val="superscript"/>
        </w:rPr>
        <w:t>rd</w:t>
      </w:r>
      <w:r>
        <w:rPr>
          <w:b/>
          <w:bCs/>
        </w:rPr>
        <w:t xml:space="preserve"> </w:t>
      </w:r>
      <w:bookmarkStart w:id="0" w:name="_GoBack"/>
      <w:bookmarkEnd w:id="0"/>
      <w:r w:rsidR="006526A7">
        <w:rPr>
          <w:b/>
          <w:bCs/>
        </w:rPr>
        <w:t>October, 2024</w:t>
      </w:r>
      <w:r w:rsidR="006526A7" w:rsidRPr="006526A7">
        <w:t xml:space="preserve">: Bharat Petroleum </w:t>
      </w:r>
      <w:r w:rsidR="006526A7" w:rsidRPr="00290870">
        <w:t>Corporation Limited (BPCL), a ‘</w:t>
      </w:r>
      <w:proofErr w:type="spellStart"/>
      <w:r w:rsidR="006526A7" w:rsidRPr="00290870">
        <w:t>Maharatna</w:t>
      </w:r>
      <w:proofErr w:type="spellEnd"/>
      <w:r w:rsidR="006526A7" w:rsidRPr="00290870">
        <w:t>’ and a Fortune Global 500 Company, has signed a landmark Memorandum of Understanding (</w:t>
      </w:r>
      <w:proofErr w:type="spellStart"/>
      <w:r w:rsidR="006526A7" w:rsidRPr="00290870">
        <w:t>MoU</w:t>
      </w:r>
      <w:proofErr w:type="spellEnd"/>
      <w:r w:rsidR="006526A7" w:rsidRPr="00290870">
        <w:t>) with Mumbai Port Authority (</w:t>
      </w:r>
      <w:proofErr w:type="spellStart"/>
      <w:r w:rsidR="006526A7" w:rsidRPr="00290870">
        <w:t>MbPA</w:t>
      </w:r>
      <w:proofErr w:type="spellEnd"/>
      <w:r w:rsidR="006526A7" w:rsidRPr="00290870">
        <w:t xml:space="preserve">) and Mumbai Port Sustainability Foundation (MPSF) to establish a state-of-the-art green fuel ecosystem at Mumbai Port. </w:t>
      </w:r>
    </w:p>
    <w:p w:rsidR="006526A7" w:rsidRPr="00290870" w:rsidRDefault="006526A7" w:rsidP="006526A7">
      <w:r w:rsidRPr="00290870">
        <w:t xml:space="preserve">The </w:t>
      </w:r>
      <w:proofErr w:type="spellStart"/>
      <w:r w:rsidRPr="00290870">
        <w:t>MoU</w:t>
      </w:r>
      <w:proofErr w:type="spellEnd"/>
      <w:r w:rsidRPr="00290870">
        <w:t xml:space="preserve"> is a pivotal step towards driving India’s transition to cleaner energy solutions. By focusing on green fuel innovations, this initiative aims to significantly reduce greenhouse gas emissions, contributing to the country’s climate change goals. BPCL, </w:t>
      </w:r>
      <w:proofErr w:type="spellStart"/>
      <w:r w:rsidRPr="00290870">
        <w:t>MbPA</w:t>
      </w:r>
      <w:proofErr w:type="spellEnd"/>
      <w:r w:rsidRPr="00290870">
        <w:t>, and MPSF are dedicated to pioneering sustainable practices that align with India’s commitment to environmental stewardship.</w:t>
      </w:r>
    </w:p>
    <w:p w:rsidR="006526A7" w:rsidRDefault="006526A7" w:rsidP="006526A7">
      <w:r w:rsidRPr="00290870">
        <w:t xml:space="preserve">The </w:t>
      </w:r>
      <w:proofErr w:type="spellStart"/>
      <w:r w:rsidRPr="00290870">
        <w:t>MoU</w:t>
      </w:r>
      <w:proofErr w:type="spellEnd"/>
      <w:r w:rsidRPr="00290870">
        <w:t xml:space="preserve"> was signed in the presence of </w:t>
      </w:r>
      <w:r w:rsidRPr="00290870">
        <w:rPr>
          <w:bCs/>
        </w:rPr>
        <w:t xml:space="preserve">Mr. G. </w:t>
      </w:r>
      <w:proofErr w:type="spellStart"/>
      <w:r w:rsidRPr="00290870">
        <w:rPr>
          <w:bCs/>
        </w:rPr>
        <w:t>Krishnakumar</w:t>
      </w:r>
      <w:proofErr w:type="spellEnd"/>
      <w:r w:rsidRPr="00290870">
        <w:t xml:space="preserve">, Chairman and Managing Director, BPCL, </w:t>
      </w:r>
      <w:r w:rsidRPr="00290870">
        <w:rPr>
          <w:bCs/>
        </w:rPr>
        <w:t xml:space="preserve">Mr. Rahul </w:t>
      </w:r>
      <w:proofErr w:type="spellStart"/>
      <w:r w:rsidRPr="00290870">
        <w:rPr>
          <w:bCs/>
        </w:rPr>
        <w:t>Tandon</w:t>
      </w:r>
      <w:proofErr w:type="spellEnd"/>
      <w:r w:rsidRPr="00290870">
        <w:t xml:space="preserve">, Business Head (I&amp;C), BPCL, and </w:t>
      </w:r>
      <w:r w:rsidRPr="00290870">
        <w:rPr>
          <w:bCs/>
        </w:rPr>
        <w:t xml:space="preserve">Sh. Rajiv </w:t>
      </w:r>
      <w:proofErr w:type="spellStart"/>
      <w:r w:rsidRPr="00290870">
        <w:rPr>
          <w:bCs/>
        </w:rPr>
        <w:t>Jalota</w:t>
      </w:r>
      <w:proofErr w:type="spellEnd"/>
      <w:r w:rsidRPr="00290870">
        <w:t xml:space="preserve">, Chairperson, Mumbai Port Authority. The agreement was formalized during the </w:t>
      </w:r>
      <w:r w:rsidRPr="00290870">
        <w:rPr>
          <w:bCs/>
        </w:rPr>
        <w:t>launch of the Cruise Bharat Mission</w:t>
      </w:r>
      <w:r w:rsidRPr="00290870">
        <w:t xml:space="preserve">, which was inaugurated by </w:t>
      </w:r>
      <w:r w:rsidRPr="00290870">
        <w:rPr>
          <w:bCs/>
        </w:rPr>
        <w:t xml:space="preserve">Mr. </w:t>
      </w:r>
      <w:proofErr w:type="spellStart"/>
      <w:r w:rsidRPr="00290870">
        <w:rPr>
          <w:bCs/>
        </w:rPr>
        <w:t>Sarbananda</w:t>
      </w:r>
      <w:proofErr w:type="spellEnd"/>
      <w:r w:rsidRPr="00290870">
        <w:rPr>
          <w:bCs/>
        </w:rPr>
        <w:t xml:space="preserve"> </w:t>
      </w:r>
      <w:proofErr w:type="spellStart"/>
      <w:r w:rsidRPr="00290870">
        <w:rPr>
          <w:bCs/>
        </w:rPr>
        <w:t>Sonowal</w:t>
      </w:r>
      <w:proofErr w:type="spellEnd"/>
      <w:r w:rsidRPr="00290870">
        <w:t xml:space="preserve">, </w:t>
      </w:r>
      <w:proofErr w:type="spellStart"/>
      <w:r w:rsidRPr="00290870">
        <w:t>Honorable</w:t>
      </w:r>
      <w:proofErr w:type="spellEnd"/>
      <w:r w:rsidRPr="00290870">
        <w:t xml:space="preserve"> Minister of Ports, Shipping, and Waterways, Government of India.</w:t>
      </w:r>
    </w:p>
    <w:p w:rsidR="00C4072F" w:rsidRPr="00A21705" w:rsidRDefault="00C4072F" w:rsidP="00A21705">
      <w:pPr>
        <w:rPr>
          <w:i/>
        </w:rPr>
      </w:pPr>
      <w:r w:rsidRPr="00034F9D">
        <w:rPr>
          <w:b/>
        </w:rPr>
        <w:t>Shri G. Krishna Kumar, Chairman &amp; Managing Director, BPCL</w:t>
      </w:r>
      <w:r w:rsidR="00462ECB" w:rsidRPr="00034F9D">
        <w:t xml:space="preserve"> stated,</w:t>
      </w:r>
      <w:r w:rsidRPr="00034F9D">
        <w:t xml:space="preserve"> </w:t>
      </w:r>
      <w:r w:rsidR="00A21705">
        <w:t>“</w:t>
      </w:r>
      <w:r w:rsidR="00A21705" w:rsidRPr="00A21705">
        <w:rPr>
          <w:i/>
        </w:rPr>
        <w:t xml:space="preserve">This </w:t>
      </w:r>
      <w:proofErr w:type="spellStart"/>
      <w:r w:rsidR="00A21705" w:rsidRPr="00A21705">
        <w:rPr>
          <w:i/>
        </w:rPr>
        <w:t>MoU</w:t>
      </w:r>
      <w:proofErr w:type="spellEnd"/>
      <w:r w:rsidR="00A21705" w:rsidRPr="00A21705">
        <w:rPr>
          <w:i/>
        </w:rPr>
        <w:t xml:space="preserve"> </w:t>
      </w:r>
      <w:r w:rsidR="00946B1D">
        <w:rPr>
          <w:i/>
        </w:rPr>
        <w:t>is consistent with BPCL’s plans</w:t>
      </w:r>
      <w:r w:rsidR="00A21705" w:rsidRPr="00A21705">
        <w:rPr>
          <w:i/>
        </w:rPr>
        <w:t xml:space="preserve"> towards a sustainable tomorrow alongside our own aspiration to achieve net zero emissions i</w:t>
      </w:r>
      <w:r w:rsidR="00A21705">
        <w:rPr>
          <w:i/>
        </w:rPr>
        <w:t xml:space="preserve">n Scope 1 and Scope 2 by 2040. Enabling </w:t>
      </w:r>
      <w:r w:rsidR="00A21705" w:rsidRPr="00A21705">
        <w:rPr>
          <w:i/>
        </w:rPr>
        <w:t xml:space="preserve">sustainable energy solutions like LNG and EV for the maritime sector is part </w:t>
      </w:r>
      <w:r w:rsidR="007B6D93">
        <w:rPr>
          <w:i/>
        </w:rPr>
        <w:t>of our endeavour to demonstrate</w:t>
      </w:r>
      <w:r w:rsidR="00A21705" w:rsidRPr="00A21705">
        <w:rPr>
          <w:i/>
        </w:rPr>
        <w:t xml:space="preserve"> soc</w:t>
      </w:r>
      <w:r w:rsidR="00A5641F">
        <w:rPr>
          <w:i/>
        </w:rPr>
        <w:t>ial responsibility &amp; partnering</w:t>
      </w:r>
      <w:r w:rsidR="00A21705" w:rsidRPr="00A21705">
        <w:rPr>
          <w:i/>
        </w:rPr>
        <w:t xml:space="preserve"> for our sustainable growth with that of the communities we serve.”</w:t>
      </w:r>
    </w:p>
    <w:p w:rsidR="00967461" w:rsidRPr="00967461" w:rsidRDefault="006A6AFF" w:rsidP="006526A7">
      <w:pPr>
        <w:rPr>
          <w:i/>
        </w:rPr>
      </w:pPr>
      <w:r w:rsidRPr="00034F9D">
        <w:rPr>
          <w:rStyle w:val="Strong"/>
        </w:rPr>
        <w:t>Shri</w:t>
      </w:r>
      <w:r w:rsidR="00967461" w:rsidRPr="00034F9D">
        <w:rPr>
          <w:rStyle w:val="Strong"/>
        </w:rPr>
        <w:t xml:space="preserve"> Rahul </w:t>
      </w:r>
      <w:proofErr w:type="spellStart"/>
      <w:r w:rsidR="00967461" w:rsidRPr="00034F9D">
        <w:rPr>
          <w:rStyle w:val="Strong"/>
        </w:rPr>
        <w:t>Tandon</w:t>
      </w:r>
      <w:proofErr w:type="spellEnd"/>
      <w:r w:rsidR="00967461" w:rsidRPr="00034F9D">
        <w:rPr>
          <w:b/>
        </w:rPr>
        <w:t>, Business Head (I&amp;C), BPCL</w:t>
      </w:r>
      <w:r w:rsidR="00C66D79" w:rsidRPr="00034F9D">
        <w:t xml:space="preserve"> </w:t>
      </w:r>
      <w:r w:rsidR="00C66D79" w:rsidRPr="00034F9D">
        <w:rPr>
          <w:rFonts w:ascii="Calibri" w:hAnsi="Calibri" w:cs="Calibri"/>
          <w:color w:val="222222"/>
          <w:shd w:val="clear" w:color="auto" w:fill="FFFFFF"/>
        </w:rPr>
        <w:t xml:space="preserve">during the </w:t>
      </w:r>
      <w:proofErr w:type="spellStart"/>
      <w:r w:rsidR="002E6C77" w:rsidRPr="00034F9D">
        <w:rPr>
          <w:rFonts w:ascii="Calibri" w:hAnsi="Calibri" w:cs="Calibri"/>
          <w:color w:val="222222"/>
          <w:shd w:val="clear" w:color="auto" w:fill="FFFFFF"/>
        </w:rPr>
        <w:t>MoU</w:t>
      </w:r>
      <w:proofErr w:type="spellEnd"/>
      <w:r w:rsidR="00C66D79" w:rsidRPr="00034F9D">
        <w:rPr>
          <w:rFonts w:ascii="Calibri" w:hAnsi="Calibri" w:cs="Calibri"/>
          <w:color w:val="222222"/>
          <w:shd w:val="clear" w:color="auto" w:fill="FFFFFF"/>
        </w:rPr>
        <w:t xml:space="preserve"> remarked</w:t>
      </w:r>
      <w:r w:rsidR="002E6C77" w:rsidRPr="00034F9D">
        <w:rPr>
          <w:rFonts w:ascii="Calibri" w:hAnsi="Calibri" w:cs="Calibri"/>
          <w:color w:val="222222"/>
          <w:shd w:val="clear" w:color="auto" w:fill="FFFFFF"/>
        </w:rPr>
        <w:t>,</w:t>
      </w:r>
      <w:r w:rsidR="00C66D79" w:rsidRPr="00034F9D">
        <w:rPr>
          <w:rFonts w:ascii="Calibri" w:hAnsi="Calibri" w:cs="Calibri"/>
          <w:color w:val="222222"/>
          <w:shd w:val="clear" w:color="auto" w:fill="FFFFFF"/>
        </w:rPr>
        <w:t xml:space="preserve"> </w:t>
      </w:r>
      <w:r w:rsidR="00E47746" w:rsidRPr="00034F9D">
        <w:rPr>
          <w:i/>
        </w:rPr>
        <w:t xml:space="preserve">"Our partnership with </w:t>
      </w:r>
      <w:proofErr w:type="spellStart"/>
      <w:r w:rsidR="00E47746" w:rsidRPr="00034F9D">
        <w:rPr>
          <w:i/>
        </w:rPr>
        <w:t>MbPA</w:t>
      </w:r>
      <w:proofErr w:type="spellEnd"/>
      <w:r w:rsidR="00E47746" w:rsidRPr="00034F9D">
        <w:rPr>
          <w:i/>
        </w:rPr>
        <w:t xml:space="preserve"> is a testament to BPCL’s strategic vision of advancing the sustainable fuels business. By leveraging LNG and green energy infrastructure, we aim to reshape the future of maritime operations. This collaboration reflects our commitment to driving innovation in fuel solutions that not only reduce carbon emissions but also create long-term value for the environment and the industry.”</w:t>
      </w:r>
    </w:p>
    <w:p w:rsidR="006526A7" w:rsidRPr="00290870" w:rsidRDefault="006526A7" w:rsidP="006526A7">
      <w:r w:rsidRPr="00290870">
        <w:t xml:space="preserve">As part of the initiative, BPCL and </w:t>
      </w:r>
      <w:proofErr w:type="spellStart"/>
      <w:r w:rsidRPr="00290870">
        <w:t>MbPA</w:t>
      </w:r>
      <w:proofErr w:type="spellEnd"/>
      <w:r w:rsidRPr="00290870">
        <w:t xml:space="preserve"> will collaborate to introduce </w:t>
      </w:r>
      <w:r w:rsidRPr="00290870">
        <w:rPr>
          <w:bCs/>
        </w:rPr>
        <w:t>Electric Vehicle (EV) charging stations</w:t>
      </w:r>
      <w:r w:rsidRPr="00290870">
        <w:t xml:space="preserve"> at Mumbai Port, promoting green energy adoption for port users and the general public. Additionally, the </w:t>
      </w:r>
      <w:proofErr w:type="spellStart"/>
      <w:r w:rsidRPr="00290870">
        <w:t>MoU</w:t>
      </w:r>
      <w:proofErr w:type="spellEnd"/>
      <w:r w:rsidRPr="00290870">
        <w:t xml:space="preserve"> outlines an exploration into the </w:t>
      </w:r>
      <w:r w:rsidRPr="00290870">
        <w:rPr>
          <w:bCs/>
        </w:rPr>
        <w:t>conversion of diesel-powered vessels to cleaner fuel alternatives</w:t>
      </w:r>
      <w:r w:rsidRPr="00290870">
        <w:t>, further enhancing the port’s green infrastructure and reducing its carbon footprint.</w:t>
      </w:r>
    </w:p>
    <w:p w:rsidR="006526A7" w:rsidRPr="00290870" w:rsidRDefault="006526A7" w:rsidP="006526A7">
      <w:r w:rsidRPr="00290870">
        <w:t xml:space="preserve">The agreement also includes provisions for </w:t>
      </w:r>
      <w:r w:rsidRPr="00290870">
        <w:rPr>
          <w:bCs/>
        </w:rPr>
        <w:t>waste management</w:t>
      </w:r>
      <w:r w:rsidRPr="00290870">
        <w:t xml:space="preserve">, as BPCL and MPSF will work on systems for </w:t>
      </w:r>
      <w:r w:rsidRPr="00290870">
        <w:rPr>
          <w:bCs/>
        </w:rPr>
        <w:t>source segregation, storage, and handling of recyclable and non-recyclable solid waste</w:t>
      </w:r>
      <w:r w:rsidRPr="00290870">
        <w:t xml:space="preserve"> at Mumbai Port. This initiative promotes socially responsible practices, ensuring a cleaner and more sustainable operational environment.</w:t>
      </w:r>
    </w:p>
    <w:p w:rsidR="006526A7" w:rsidRDefault="006526A7" w:rsidP="006526A7">
      <w:r w:rsidRPr="00290870">
        <w:t xml:space="preserve">This collaboration exemplifies the use of innovative technologies and solutions to drive research and development in the energy sector. BPCL's leadership in this space reinforces its role in shaping </w:t>
      </w:r>
      <w:r w:rsidRPr="00290870">
        <w:lastRenderedPageBreak/>
        <w:t>India’s sustainable future, making Mumbai Port a model of environmental responsibility for ports nationwide.</w:t>
      </w:r>
    </w:p>
    <w:p w:rsidR="001E0D10" w:rsidRPr="00290870" w:rsidRDefault="001E0D10" w:rsidP="006526A7">
      <w:r>
        <w:t xml:space="preserve">This </w:t>
      </w:r>
      <w:proofErr w:type="spellStart"/>
      <w:r>
        <w:t>MoU</w:t>
      </w:r>
      <w:proofErr w:type="spellEnd"/>
      <w:r>
        <w:t xml:space="preserve"> further solidifies BPCL's position as a leader in India’s energy transition. By embracing sustainable practices and pioneering green fuel innovations, BPCL continues to drive the nation toward a cleaner, greener future. As part of its long-term vision, BPCL remains dedicated to reducing environmental impact, investing in renewable energy solutions, and contributing to India's global sustainability commitments</w:t>
      </w:r>
      <w:r w:rsidR="00B818B3">
        <w:t>.</w:t>
      </w:r>
    </w:p>
    <w:p w:rsidR="00290870" w:rsidRPr="00290870" w:rsidRDefault="00290870" w:rsidP="00290870">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
          <w:bCs/>
        </w:rPr>
      </w:pPr>
      <w:r w:rsidRPr="00290870">
        <w:rPr>
          <w:rFonts w:cstheme="minorHAnsi"/>
          <w:b/>
          <w:bCs/>
        </w:rPr>
        <w:t xml:space="preserve">About Bharat Petroleum Corporation Ltd. (BPCL): </w:t>
      </w:r>
    </w:p>
    <w:p w:rsidR="00290870" w:rsidRPr="00290870" w:rsidRDefault="00290870" w:rsidP="00290870">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
          <w:bCs/>
        </w:rPr>
      </w:pPr>
    </w:p>
    <w:p w:rsidR="00290870" w:rsidRPr="00290870" w:rsidRDefault="00290870" w:rsidP="00290870">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r w:rsidRPr="00290870">
        <w:rPr>
          <w:rFonts w:cstheme="minorHAnsi"/>
          <w:bCs/>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290870">
        <w:rPr>
          <w:rFonts w:cstheme="minorHAnsi"/>
          <w:bCs/>
        </w:rPr>
        <w:t>Maharatna</w:t>
      </w:r>
      <w:proofErr w:type="spellEnd"/>
      <w:r w:rsidRPr="00290870">
        <w:rPr>
          <w:rFonts w:cstheme="minorHAnsi"/>
          <w:bCs/>
        </w:rPr>
        <w:t xml:space="preserve"> status, joining the club of companies having greater operational &amp; financial autonomy.</w:t>
      </w:r>
    </w:p>
    <w:p w:rsidR="00290870" w:rsidRPr="00290870" w:rsidRDefault="00290870" w:rsidP="00290870">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p>
    <w:p w:rsidR="00290870" w:rsidRPr="00290870" w:rsidRDefault="00290870" w:rsidP="00290870">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r w:rsidRPr="00290870">
        <w:rPr>
          <w:rFonts w:cstheme="minorHAnsi"/>
          <w:bCs/>
        </w:rPr>
        <w:t xml:space="preserve">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22,000+ Fuel Stations, over 6,250 LPG distributorships, 525 Lubes distributorships, </w:t>
      </w:r>
      <w:proofErr w:type="gramStart"/>
      <w:r w:rsidRPr="00290870">
        <w:rPr>
          <w:rFonts w:cstheme="minorHAnsi"/>
          <w:bCs/>
        </w:rPr>
        <w:t>123</w:t>
      </w:r>
      <w:proofErr w:type="gramEnd"/>
      <w:r w:rsidRPr="00290870">
        <w:rPr>
          <w:rFonts w:cstheme="minorHAnsi"/>
          <w:bCs/>
        </w:rPr>
        <w:t xml:space="preserve"> POL storage locations, 54 LPG Bottling Plants, 63 Aviation Service Stations, 5 Lube blending plants and 4 cross-country pipelines as on 31.08.2024.</w:t>
      </w:r>
    </w:p>
    <w:p w:rsidR="00290870" w:rsidRPr="00290870" w:rsidRDefault="00290870" w:rsidP="00290870">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p>
    <w:p w:rsidR="00290870" w:rsidRPr="00290870" w:rsidRDefault="00290870" w:rsidP="00290870">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r w:rsidRPr="00290870">
        <w:rPr>
          <w:rFonts w:cstheme="minorHAnsi"/>
          <w:bCs/>
        </w:rPr>
        <w:t>Bharat Petroleum is integrating its strategy, investments, environmental and social ambitions to move towards a sustainable planet. The company has chalked out the plan to offer electric vehicle charging stations at around 7000 Fuel Stations over next 5 years.</w:t>
      </w:r>
    </w:p>
    <w:p w:rsidR="00290870" w:rsidRPr="00290870" w:rsidRDefault="00290870" w:rsidP="00290870">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p>
    <w:p w:rsidR="00290870" w:rsidRPr="00290870" w:rsidRDefault="00290870" w:rsidP="00290870">
      <w:pPr>
        <w:pBdr>
          <w:top w:val="none" w:sz="0" w:space="0" w:color="D9D9E3"/>
          <w:left w:val="none" w:sz="0" w:space="1" w:color="D9D9E3"/>
          <w:bottom w:val="none" w:sz="0" w:space="0" w:color="D9D9E3"/>
          <w:right w:val="none" w:sz="0" w:space="0" w:color="D9D9E3"/>
          <w:between w:val="none" w:sz="0" w:space="0" w:color="D9D9E3"/>
        </w:pBdr>
        <w:spacing w:after="0" w:line="240" w:lineRule="auto"/>
        <w:contextualSpacing/>
        <w:jc w:val="both"/>
        <w:rPr>
          <w:rFonts w:cstheme="minorHAnsi"/>
          <w:bCs/>
        </w:rPr>
      </w:pPr>
      <w:r w:rsidRPr="00290870">
        <w:rPr>
          <w:rFonts w:cstheme="minorHAnsi"/>
          <w:bCs/>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rsidR="00290870" w:rsidRPr="00290870" w:rsidRDefault="00290870" w:rsidP="00290870">
      <w:pPr>
        <w:spacing w:after="0" w:line="240" w:lineRule="auto"/>
        <w:contextualSpacing/>
        <w:jc w:val="both"/>
        <w:rPr>
          <w:rFonts w:cstheme="minorHAnsi"/>
          <w:b/>
        </w:rPr>
      </w:pPr>
    </w:p>
    <w:p w:rsidR="00290870" w:rsidRPr="00290870" w:rsidRDefault="00290870" w:rsidP="00290870">
      <w:pPr>
        <w:spacing w:after="0" w:line="240" w:lineRule="auto"/>
        <w:contextualSpacing/>
        <w:jc w:val="both"/>
        <w:rPr>
          <w:rFonts w:cstheme="minorHAnsi"/>
          <w:b/>
        </w:rPr>
      </w:pPr>
      <w:r w:rsidRPr="00290870">
        <w:rPr>
          <w:rFonts w:cstheme="minorHAnsi"/>
          <w:b/>
        </w:rPr>
        <w:t>For further details, please get in touch with;</w:t>
      </w:r>
    </w:p>
    <w:p w:rsidR="00290870" w:rsidRPr="00290870" w:rsidRDefault="00290870" w:rsidP="00290870">
      <w:pPr>
        <w:spacing w:after="0" w:line="240" w:lineRule="auto"/>
        <w:contextualSpacing/>
        <w:jc w:val="both"/>
        <w:rPr>
          <w:rFonts w:cstheme="minorHAnsi"/>
        </w:rPr>
      </w:pPr>
    </w:p>
    <w:p w:rsidR="00290870" w:rsidRPr="00290870" w:rsidRDefault="00F975BE" w:rsidP="00290870">
      <w:pPr>
        <w:spacing w:after="0" w:line="240" w:lineRule="auto"/>
        <w:contextualSpacing/>
        <w:jc w:val="both"/>
        <w:rPr>
          <w:rFonts w:cstheme="minorHAnsi"/>
        </w:rPr>
      </w:pPr>
      <w:hyperlink r:id="rId6" w:history="1">
        <w:r w:rsidR="00290870" w:rsidRPr="00290870">
          <w:rPr>
            <w:rStyle w:val="Hyperlink"/>
            <w:rFonts w:cstheme="minorHAnsi"/>
          </w:rPr>
          <w:t>S. Abbas Akhtar</w:t>
        </w:r>
      </w:hyperlink>
      <w:r w:rsidR="00290870" w:rsidRPr="00290870">
        <w:rPr>
          <w:rFonts w:cstheme="minorHAnsi"/>
        </w:rPr>
        <w:t xml:space="preserve">,                                             Lennon </w:t>
      </w:r>
      <w:proofErr w:type="spellStart"/>
      <w:r w:rsidR="00290870" w:rsidRPr="00290870">
        <w:rPr>
          <w:rFonts w:cstheme="minorHAnsi"/>
        </w:rPr>
        <w:t>D’souza</w:t>
      </w:r>
      <w:proofErr w:type="spellEnd"/>
    </w:p>
    <w:p w:rsidR="00290870" w:rsidRPr="00290870" w:rsidRDefault="00290870" w:rsidP="00290870">
      <w:pPr>
        <w:spacing w:after="0" w:line="240" w:lineRule="auto"/>
        <w:contextualSpacing/>
        <w:jc w:val="both"/>
        <w:rPr>
          <w:rFonts w:cstheme="minorHAnsi"/>
        </w:rPr>
      </w:pPr>
      <w:r w:rsidRPr="00290870">
        <w:rPr>
          <w:rFonts w:cstheme="minorHAnsi"/>
        </w:rPr>
        <w:t xml:space="preserve">Executive Director (PR &amp; Brand),                Email: </w:t>
      </w:r>
      <w:hyperlink r:id="rId7" w:history="1">
        <w:r w:rsidRPr="00290870">
          <w:rPr>
            <w:rStyle w:val="Hyperlink"/>
            <w:rFonts w:cstheme="minorHAnsi"/>
          </w:rPr>
          <w:t>bpclpr.expression360@gmail.com</w:t>
        </w:r>
      </w:hyperlink>
      <w:r w:rsidRPr="00290870">
        <w:rPr>
          <w:rFonts w:cstheme="minorHAnsi"/>
        </w:rPr>
        <w:t xml:space="preserve"> </w:t>
      </w:r>
    </w:p>
    <w:p w:rsidR="00290870" w:rsidRPr="00290870" w:rsidRDefault="00290870" w:rsidP="00290870">
      <w:pPr>
        <w:spacing w:after="0" w:line="240" w:lineRule="auto"/>
        <w:contextualSpacing/>
        <w:jc w:val="both"/>
        <w:rPr>
          <w:rFonts w:cstheme="minorHAnsi"/>
        </w:rPr>
      </w:pPr>
      <w:r w:rsidRPr="00290870">
        <w:rPr>
          <w:rFonts w:cstheme="minorHAnsi"/>
        </w:rPr>
        <w:t xml:space="preserve">Email: </w:t>
      </w:r>
      <w:hyperlink r:id="rId8" w:history="1">
        <w:r w:rsidRPr="00290870">
          <w:rPr>
            <w:rStyle w:val="Hyperlink"/>
            <w:rFonts w:cstheme="minorHAnsi"/>
          </w:rPr>
          <w:t>akhtars@bharatpetroleum.in</w:t>
        </w:r>
      </w:hyperlink>
      <w:r w:rsidRPr="00290870">
        <w:rPr>
          <w:rFonts w:cstheme="minorHAnsi"/>
        </w:rPr>
        <w:t>           Phone: + 91 98701 13007</w:t>
      </w:r>
    </w:p>
    <w:p w:rsidR="00290870" w:rsidRPr="00290870" w:rsidRDefault="00290870" w:rsidP="00290870">
      <w:pPr>
        <w:spacing w:after="0" w:line="240" w:lineRule="auto"/>
        <w:contextualSpacing/>
        <w:jc w:val="both"/>
        <w:rPr>
          <w:rFonts w:cstheme="minorHAnsi"/>
        </w:rPr>
      </w:pPr>
      <w:r w:rsidRPr="00290870">
        <w:rPr>
          <w:rFonts w:cstheme="minorHAnsi"/>
        </w:rPr>
        <w:t xml:space="preserve">Phone: +91 22 22713340 </w:t>
      </w:r>
    </w:p>
    <w:p w:rsidR="00290870" w:rsidRPr="00290870" w:rsidRDefault="00290870" w:rsidP="00290870">
      <w:pPr>
        <w:spacing w:after="0" w:line="240" w:lineRule="auto"/>
        <w:contextualSpacing/>
        <w:jc w:val="both"/>
        <w:rPr>
          <w:rFonts w:cstheme="minorHAnsi"/>
        </w:rPr>
      </w:pPr>
    </w:p>
    <w:p w:rsidR="00290870" w:rsidRPr="00290870" w:rsidRDefault="00F975BE" w:rsidP="00290870">
      <w:pPr>
        <w:spacing w:after="0" w:line="240" w:lineRule="auto"/>
        <w:contextualSpacing/>
        <w:jc w:val="both"/>
        <w:rPr>
          <w:rFonts w:cstheme="minorHAnsi"/>
        </w:rPr>
      </w:pPr>
      <w:hyperlink r:id="rId9" w:history="1">
        <w:r w:rsidR="00290870" w:rsidRPr="00290870">
          <w:rPr>
            <w:rStyle w:val="Hyperlink"/>
            <w:rFonts w:cstheme="minorHAnsi"/>
          </w:rPr>
          <w:t>Saurabh Jain</w:t>
        </w:r>
      </w:hyperlink>
      <w:r w:rsidR="00290870" w:rsidRPr="00290870">
        <w:rPr>
          <w:rFonts w:cstheme="minorHAnsi"/>
        </w:rPr>
        <w:t>,</w:t>
      </w:r>
    </w:p>
    <w:p w:rsidR="00290870" w:rsidRPr="00290870" w:rsidRDefault="00290870" w:rsidP="00290870">
      <w:pPr>
        <w:spacing w:after="0" w:line="240" w:lineRule="auto"/>
        <w:contextualSpacing/>
        <w:jc w:val="both"/>
        <w:rPr>
          <w:rFonts w:cstheme="minorHAnsi"/>
        </w:rPr>
      </w:pPr>
      <w:r w:rsidRPr="00290870">
        <w:rPr>
          <w:rFonts w:cstheme="minorHAnsi"/>
        </w:rPr>
        <w:t>Deputy General Manager (PR &amp; Brand)</w:t>
      </w:r>
    </w:p>
    <w:p w:rsidR="00290870" w:rsidRPr="00290870" w:rsidRDefault="00290870" w:rsidP="00290870">
      <w:pPr>
        <w:spacing w:after="0" w:line="240" w:lineRule="auto"/>
        <w:contextualSpacing/>
        <w:jc w:val="both"/>
        <w:rPr>
          <w:rFonts w:cstheme="minorHAnsi"/>
        </w:rPr>
      </w:pPr>
      <w:r w:rsidRPr="00290870">
        <w:rPr>
          <w:rFonts w:cstheme="minorHAnsi"/>
        </w:rPr>
        <w:t xml:space="preserve">Email: </w:t>
      </w:r>
      <w:hyperlink r:id="rId10" w:history="1">
        <w:r w:rsidRPr="00290870">
          <w:rPr>
            <w:rStyle w:val="Hyperlink"/>
            <w:rFonts w:cstheme="minorHAnsi"/>
          </w:rPr>
          <w:t>jains4512@bharatpetroleum.in</w:t>
        </w:r>
      </w:hyperlink>
    </w:p>
    <w:p w:rsidR="005C3D3D" w:rsidRPr="009C620B" w:rsidRDefault="00290870" w:rsidP="009C620B">
      <w:pPr>
        <w:spacing w:after="0" w:line="240" w:lineRule="auto"/>
        <w:contextualSpacing/>
        <w:jc w:val="both"/>
        <w:rPr>
          <w:rFonts w:cstheme="minorHAnsi"/>
          <w:b/>
          <w:u w:val="single"/>
        </w:rPr>
      </w:pPr>
      <w:r w:rsidRPr="00290870">
        <w:rPr>
          <w:rFonts w:cstheme="minorHAnsi"/>
        </w:rPr>
        <w:t>Phone: + 91 9895095210</w:t>
      </w:r>
    </w:p>
    <w:sectPr w:rsidR="005C3D3D" w:rsidRPr="009C620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5BE" w:rsidRDefault="00F975BE" w:rsidP="00A844EC">
      <w:pPr>
        <w:spacing w:after="0" w:line="240" w:lineRule="auto"/>
      </w:pPr>
      <w:r>
        <w:separator/>
      </w:r>
    </w:p>
  </w:endnote>
  <w:endnote w:type="continuationSeparator" w:id="0">
    <w:p w:rsidR="00F975BE" w:rsidRDefault="00F975BE" w:rsidP="00A84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5BE" w:rsidRDefault="00F975BE" w:rsidP="00A844EC">
      <w:pPr>
        <w:spacing w:after="0" w:line="240" w:lineRule="auto"/>
      </w:pPr>
      <w:r>
        <w:separator/>
      </w:r>
    </w:p>
  </w:footnote>
  <w:footnote w:type="continuationSeparator" w:id="0">
    <w:p w:rsidR="00F975BE" w:rsidRDefault="00F975BE" w:rsidP="00A84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EC" w:rsidRDefault="00A844EC" w:rsidP="00A844EC">
    <w:pPr>
      <w:pStyle w:val="Header"/>
      <w:jc w:val="right"/>
    </w:pPr>
    <w:r w:rsidRPr="00735EAA">
      <w:rPr>
        <w:noProof/>
        <w:lang w:eastAsia="en-IN"/>
      </w:rPr>
      <w:drawing>
        <wp:inline distT="0" distB="0" distL="0" distR="0" wp14:anchorId="0A86859D" wp14:editId="65C09939">
          <wp:extent cx="949560" cy="1343025"/>
          <wp:effectExtent l="0" t="0" r="3175" b="0"/>
          <wp:docPr id="9" name="Picture 9" descr="E:\DP\Adfactors\BPCL\BPCL LOGO -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P\Adfactors\BPCL\BPCL LOGO - eng.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5983" cy="138039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E1"/>
    <w:rsid w:val="000023D9"/>
    <w:rsid w:val="00034F9D"/>
    <w:rsid w:val="001C2E91"/>
    <w:rsid w:val="001E0D10"/>
    <w:rsid w:val="00290870"/>
    <w:rsid w:val="002E6C77"/>
    <w:rsid w:val="002F6205"/>
    <w:rsid w:val="003467DE"/>
    <w:rsid w:val="00393195"/>
    <w:rsid w:val="003961EE"/>
    <w:rsid w:val="00462ECB"/>
    <w:rsid w:val="00516B75"/>
    <w:rsid w:val="005809EE"/>
    <w:rsid w:val="005C3D3D"/>
    <w:rsid w:val="005E2081"/>
    <w:rsid w:val="00600EC6"/>
    <w:rsid w:val="006526A7"/>
    <w:rsid w:val="00697D39"/>
    <w:rsid w:val="006A6AFF"/>
    <w:rsid w:val="00733967"/>
    <w:rsid w:val="00746181"/>
    <w:rsid w:val="007B6D93"/>
    <w:rsid w:val="007D29CB"/>
    <w:rsid w:val="008D6F87"/>
    <w:rsid w:val="00946B1D"/>
    <w:rsid w:val="00967461"/>
    <w:rsid w:val="009C620B"/>
    <w:rsid w:val="00A15DE1"/>
    <w:rsid w:val="00A21705"/>
    <w:rsid w:val="00A5641F"/>
    <w:rsid w:val="00A844EC"/>
    <w:rsid w:val="00B327F6"/>
    <w:rsid w:val="00B36A14"/>
    <w:rsid w:val="00B71EC0"/>
    <w:rsid w:val="00B818B3"/>
    <w:rsid w:val="00C4072F"/>
    <w:rsid w:val="00C41A41"/>
    <w:rsid w:val="00C60C10"/>
    <w:rsid w:val="00C66D79"/>
    <w:rsid w:val="00E47746"/>
    <w:rsid w:val="00E6233B"/>
    <w:rsid w:val="00EC1728"/>
    <w:rsid w:val="00F975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2BC97"/>
  <w15:chartTrackingRefBased/>
  <w15:docId w15:val="{F348F1D1-0588-48F7-AF01-2BD5A65F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870"/>
    <w:rPr>
      <w:color w:val="0563C1" w:themeColor="hyperlink"/>
      <w:u w:val="single"/>
    </w:rPr>
  </w:style>
  <w:style w:type="character" w:styleId="Strong">
    <w:name w:val="Strong"/>
    <w:basedOn w:val="DefaultParagraphFont"/>
    <w:uiPriority w:val="22"/>
    <w:qFormat/>
    <w:rsid w:val="00967461"/>
    <w:rPr>
      <w:b/>
      <w:bCs/>
    </w:rPr>
  </w:style>
  <w:style w:type="paragraph" w:styleId="Header">
    <w:name w:val="header"/>
    <w:basedOn w:val="Normal"/>
    <w:link w:val="HeaderChar"/>
    <w:uiPriority w:val="99"/>
    <w:unhideWhenUsed/>
    <w:rsid w:val="00A84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4EC"/>
  </w:style>
  <w:style w:type="paragraph" w:styleId="Footer">
    <w:name w:val="footer"/>
    <w:basedOn w:val="Normal"/>
    <w:link w:val="FooterChar"/>
    <w:uiPriority w:val="99"/>
    <w:unhideWhenUsed/>
    <w:rsid w:val="00A84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22071">
      <w:bodyDiv w:val="1"/>
      <w:marLeft w:val="0"/>
      <w:marRight w:val="0"/>
      <w:marTop w:val="0"/>
      <w:marBottom w:val="0"/>
      <w:divBdr>
        <w:top w:val="none" w:sz="0" w:space="0" w:color="auto"/>
        <w:left w:val="none" w:sz="0" w:space="0" w:color="auto"/>
        <w:bottom w:val="none" w:sz="0" w:space="0" w:color="auto"/>
        <w:right w:val="none" w:sz="0" w:space="0" w:color="auto"/>
      </w:divBdr>
    </w:div>
    <w:div w:id="55536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htars@bharatpetroleum.i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pclpr.expression360@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edin.com/in/abbas-akhtar-69b6a88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jains4512@bharatpetroleum.in" TargetMode="External"/><Relationship Id="rId4" Type="http://schemas.openxmlformats.org/officeDocument/2006/relationships/footnotes" Target="footnotes.xml"/><Relationship Id="rId9" Type="http://schemas.openxmlformats.org/officeDocument/2006/relationships/hyperlink" Target="https://www.linkedin.com/in/saurabh-jain-4b47061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Taporupa Ghosh</dc:creator>
  <cp:keywords/>
  <dc:description/>
  <cp:lastModifiedBy>Taporupa Ghosh</cp:lastModifiedBy>
  <cp:revision>25</cp:revision>
  <dcterms:created xsi:type="dcterms:W3CDTF">2024-10-01T10:45:00Z</dcterms:created>
  <dcterms:modified xsi:type="dcterms:W3CDTF">2024-10-03T05:17:00Z</dcterms:modified>
</cp:coreProperties>
</file>